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9B" w:rsidRPr="007A176E" w:rsidRDefault="004B7A9B" w:rsidP="004B7A9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A176E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Аннотация </w:t>
      </w:r>
    </w:p>
    <w:p w:rsidR="004B7A9B" w:rsidRDefault="004B7A9B" w:rsidP="004B7A9B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A176E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к рабочей п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рограмме по обществознанию для 8-9 класса</w:t>
      </w:r>
    </w:p>
    <w:p w:rsidR="004B7A9B" w:rsidRPr="004F7291" w:rsidRDefault="004B7A9B" w:rsidP="004B7A9B">
      <w:pPr>
        <w:widowControl w:val="0"/>
        <w:autoSpaceDE w:val="0"/>
        <w:autoSpaceDN w:val="0"/>
        <w:spacing w:before="115" w:after="0" w:line="240" w:lineRule="auto"/>
        <w:ind w:left="143" w:right="1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В 2025/2026 учебном году на уровне основного общего образования преподавание</w:t>
      </w:r>
      <w:r w:rsidRPr="004F7291">
        <w:rPr>
          <w:rFonts w:ascii="Times New Roman" w:eastAsia="Times New Roman" w:hAnsi="Times New Roman" w:cs="Times New Roman"/>
          <w:color w:val="1A1A1A"/>
          <w:spacing w:val="69"/>
          <w:w w:val="150"/>
          <w:sz w:val="24"/>
          <w:szCs w:val="24"/>
        </w:rPr>
        <w:t xml:space="preserve"> 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учебного</w:t>
      </w:r>
      <w:r w:rsidRPr="004F7291">
        <w:rPr>
          <w:rFonts w:ascii="Times New Roman" w:eastAsia="Times New Roman" w:hAnsi="Times New Roman" w:cs="Times New Roman"/>
          <w:color w:val="1A1A1A"/>
          <w:spacing w:val="70"/>
          <w:w w:val="150"/>
          <w:sz w:val="24"/>
          <w:szCs w:val="24"/>
        </w:rPr>
        <w:t xml:space="preserve"> 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предмета</w:t>
      </w:r>
      <w:r w:rsidRPr="004F7291">
        <w:rPr>
          <w:rFonts w:ascii="Times New Roman" w:eastAsia="Times New Roman" w:hAnsi="Times New Roman" w:cs="Times New Roman"/>
          <w:color w:val="1A1A1A"/>
          <w:spacing w:val="68"/>
          <w:w w:val="150"/>
          <w:sz w:val="24"/>
          <w:szCs w:val="24"/>
        </w:rPr>
        <w:t xml:space="preserve"> 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«Обществознание»</w:t>
      </w:r>
      <w:r w:rsidRPr="004F7291">
        <w:rPr>
          <w:rFonts w:ascii="Times New Roman" w:eastAsia="Times New Roman" w:hAnsi="Times New Roman" w:cs="Times New Roman"/>
          <w:color w:val="1A1A1A"/>
          <w:spacing w:val="70"/>
          <w:w w:val="150"/>
          <w:sz w:val="24"/>
          <w:szCs w:val="24"/>
        </w:rPr>
        <w:t xml:space="preserve"> 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4F7291">
        <w:rPr>
          <w:rFonts w:ascii="Times New Roman" w:eastAsia="Times New Roman" w:hAnsi="Times New Roman" w:cs="Times New Roman"/>
          <w:color w:val="1A1A1A"/>
          <w:spacing w:val="69"/>
          <w:w w:val="150"/>
          <w:sz w:val="24"/>
          <w:szCs w:val="24"/>
        </w:rPr>
        <w:t xml:space="preserve"> 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 с федеральным учебным планом основного общего образования предусматривается</w:t>
      </w:r>
      <w:r w:rsidRPr="004F7291">
        <w:rPr>
          <w:rFonts w:ascii="Times New Roman" w:eastAsia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4F7291">
        <w:rPr>
          <w:rFonts w:ascii="Times New Roman" w:eastAsia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8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9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классах.</w:t>
      </w:r>
      <w:r w:rsidRPr="004F7291">
        <w:rPr>
          <w:rFonts w:ascii="Times New Roman" w:eastAsia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изучение</w:t>
      </w:r>
      <w:r w:rsidRPr="004F7291">
        <w:rPr>
          <w:rFonts w:ascii="Times New Roman" w:eastAsia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предмета,</w:t>
      </w:r>
      <w:r w:rsidRPr="004F7291">
        <w:rPr>
          <w:rFonts w:ascii="Times New Roman" w:eastAsia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как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Pr="004F729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ранее,</w:t>
      </w:r>
      <w:r w:rsidRPr="004F7291">
        <w:rPr>
          <w:rFonts w:ascii="Times New Roman" w:eastAsia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отводится 1 час в неделю (всего 34 часа за год по каждому классу).</w:t>
      </w:r>
    </w:p>
    <w:p w:rsidR="004B7A9B" w:rsidRDefault="004B7A9B" w:rsidP="004B7A9B">
      <w:pPr>
        <w:widowControl w:val="0"/>
        <w:autoSpaceDE w:val="0"/>
        <w:autoSpaceDN w:val="0"/>
        <w:spacing w:after="0" w:line="240" w:lineRule="auto"/>
        <w:ind w:left="143" w:right="1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Содержание учебного предмета «Обществознание» по каждому году обучения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закреплено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федеральной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образовательной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программе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r w:rsidRPr="004F7291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основного</w:t>
      </w:r>
      <w:r w:rsidRPr="004F7291"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общего</w:t>
      </w:r>
      <w:r w:rsidRPr="004F7291"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 w:rsidRPr="004F7291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образования.</w:t>
      </w:r>
      <w:r w:rsidRPr="004F7291"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</w:p>
    <w:p w:rsidR="004B7A9B" w:rsidRPr="009A5490" w:rsidRDefault="004B7A9B" w:rsidP="00F62CCF">
      <w:pPr>
        <w:pStyle w:val="a4"/>
        <w:ind w:right="144"/>
        <w:rPr>
          <w:sz w:val="24"/>
        </w:rPr>
      </w:pPr>
      <w:proofErr w:type="gramStart"/>
      <w:r w:rsidRPr="009A5490">
        <w:rPr>
          <w:sz w:val="24"/>
        </w:rPr>
        <w:t>Выбирая методические приемы и формы организации деятельности обучающихся на уроках на уровне основного общего образования, учитель использует следующий алгоритм:</w:t>
      </w:r>
      <w:proofErr w:type="gramEnd"/>
    </w:p>
    <w:p w:rsidR="004B7A9B" w:rsidRPr="00F62CCF" w:rsidRDefault="004B7A9B" w:rsidP="004B7A9B">
      <w:pPr>
        <w:pStyle w:val="a3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/>
        <w:ind w:right="146" w:firstLine="707"/>
        <w:contextualSpacing w:val="0"/>
        <w:jc w:val="both"/>
      </w:pPr>
      <w:r w:rsidRPr="009A5490">
        <w:t xml:space="preserve">опирается на цели урока, отражающие требования к предметным, </w:t>
      </w:r>
      <w:proofErr w:type="spellStart"/>
      <w:r w:rsidRPr="009A5490">
        <w:t>метапредметным</w:t>
      </w:r>
      <w:proofErr w:type="spellEnd"/>
      <w:r w:rsidRPr="009A5490">
        <w:t xml:space="preserve"> и личностным результатам образовательного процесса;</w:t>
      </w:r>
    </w:p>
    <w:p w:rsidR="004B7A9B" w:rsidRPr="009A5490" w:rsidRDefault="004B7A9B" w:rsidP="004B7A9B">
      <w:pPr>
        <w:pStyle w:val="a3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ind w:right="140" w:firstLine="707"/>
        <w:contextualSpacing w:val="0"/>
        <w:jc w:val="both"/>
      </w:pPr>
      <w:r w:rsidRPr="009A5490">
        <w:t>учитывает специфику содержания учебного материала, которую отражает</w:t>
      </w:r>
      <w:r w:rsidRPr="009A5490">
        <w:rPr>
          <w:spacing w:val="79"/>
          <w:w w:val="150"/>
        </w:rPr>
        <w:t xml:space="preserve">  </w:t>
      </w:r>
      <w:r w:rsidRPr="009A5490">
        <w:t>федеральная</w:t>
      </w:r>
      <w:r w:rsidRPr="009A5490">
        <w:rPr>
          <w:spacing w:val="79"/>
          <w:w w:val="150"/>
        </w:rPr>
        <w:t xml:space="preserve">  </w:t>
      </w:r>
      <w:r w:rsidRPr="009A5490">
        <w:t>рабочая</w:t>
      </w:r>
      <w:r w:rsidRPr="009A5490">
        <w:rPr>
          <w:spacing w:val="79"/>
          <w:w w:val="150"/>
        </w:rPr>
        <w:t xml:space="preserve">  </w:t>
      </w:r>
      <w:r w:rsidRPr="009A5490">
        <w:t>программа</w:t>
      </w:r>
      <w:r w:rsidRPr="009A5490">
        <w:rPr>
          <w:spacing w:val="79"/>
          <w:w w:val="150"/>
        </w:rPr>
        <w:t xml:space="preserve">  </w:t>
      </w:r>
      <w:r w:rsidRPr="009A5490">
        <w:t>по</w:t>
      </w:r>
      <w:r w:rsidRPr="009A5490">
        <w:rPr>
          <w:spacing w:val="79"/>
          <w:w w:val="150"/>
        </w:rPr>
        <w:t xml:space="preserve">  </w:t>
      </w:r>
      <w:r w:rsidRPr="009A5490">
        <w:t>учебному</w:t>
      </w:r>
      <w:r w:rsidRPr="009A5490">
        <w:rPr>
          <w:spacing w:val="79"/>
          <w:w w:val="150"/>
        </w:rPr>
        <w:t xml:space="preserve">  </w:t>
      </w:r>
      <w:r w:rsidRPr="009A5490">
        <w:t>предмету</w:t>
      </w:r>
    </w:p>
    <w:p w:rsidR="004B7A9B" w:rsidRPr="009A5490" w:rsidRDefault="004B7A9B" w:rsidP="00F62CCF">
      <w:pPr>
        <w:pStyle w:val="a4"/>
        <w:ind w:firstLine="0"/>
        <w:rPr>
          <w:sz w:val="24"/>
        </w:rPr>
      </w:pPr>
      <w:r w:rsidRPr="009A5490">
        <w:rPr>
          <w:sz w:val="24"/>
        </w:rPr>
        <w:t>«Обществознание»</w:t>
      </w:r>
      <w:r w:rsidRPr="009A5490">
        <w:rPr>
          <w:spacing w:val="-20"/>
          <w:sz w:val="24"/>
        </w:rPr>
        <w:t xml:space="preserve"> </w:t>
      </w:r>
      <w:r w:rsidRPr="009A5490">
        <w:rPr>
          <w:sz w:val="24"/>
        </w:rPr>
        <w:t>для</w:t>
      </w:r>
      <w:r w:rsidRPr="009A5490">
        <w:rPr>
          <w:spacing w:val="-17"/>
          <w:sz w:val="24"/>
        </w:rPr>
        <w:t xml:space="preserve"> </w:t>
      </w:r>
      <w:r w:rsidRPr="009A5490">
        <w:rPr>
          <w:sz w:val="24"/>
        </w:rPr>
        <w:t>соответствующего</w:t>
      </w:r>
      <w:r w:rsidRPr="009A5490">
        <w:rPr>
          <w:spacing w:val="-15"/>
          <w:sz w:val="24"/>
        </w:rPr>
        <w:t xml:space="preserve"> </w:t>
      </w:r>
      <w:r w:rsidRPr="009A5490">
        <w:rPr>
          <w:sz w:val="24"/>
        </w:rPr>
        <w:t>года</w:t>
      </w:r>
      <w:r w:rsidRPr="009A5490">
        <w:rPr>
          <w:spacing w:val="-17"/>
          <w:sz w:val="24"/>
        </w:rPr>
        <w:t xml:space="preserve"> </w:t>
      </w:r>
      <w:r w:rsidRPr="009A5490">
        <w:rPr>
          <w:spacing w:val="-2"/>
          <w:sz w:val="24"/>
        </w:rPr>
        <w:t>обучения;</w:t>
      </w:r>
    </w:p>
    <w:p w:rsidR="004B7A9B" w:rsidRPr="009A5490" w:rsidRDefault="004B7A9B" w:rsidP="00F62CCF">
      <w:pPr>
        <w:pStyle w:val="a3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ind w:right="136" w:firstLine="707"/>
        <w:contextualSpacing w:val="0"/>
        <w:jc w:val="both"/>
      </w:pPr>
      <w:r w:rsidRPr="009A5490">
        <w:t>учитывает возрастные и индивидуальные особенности обучающихся, их интеллектуальные возможности, мотивацию и уровень подготовленности;</w:t>
      </w:r>
    </w:p>
    <w:p w:rsidR="004B7A9B" w:rsidRPr="009A5490" w:rsidRDefault="004B7A9B" w:rsidP="004B7A9B">
      <w:pPr>
        <w:pStyle w:val="a3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ind w:right="145" w:firstLine="707"/>
        <w:contextualSpacing w:val="0"/>
        <w:jc w:val="both"/>
      </w:pPr>
      <w:r w:rsidRPr="009A5490">
        <w:t>определяет учебное время, необходимое для освоения обществоведческих понятий, предметных и метапредметных умений;</w:t>
      </w:r>
    </w:p>
    <w:p w:rsidR="004B7A9B" w:rsidRPr="009606C0" w:rsidRDefault="004B7A9B" w:rsidP="004B7A9B">
      <w:pPr>
        <w:pStyle w:val="a3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ind w:left="1136" w:hanging="285"/>
        <w:contextualSpacing w:val="0"/>
        <w:rPr>
          <w:color w:val="1A1A1A"/>
        </w:rPr>
      </w:pPr>
      <w:r w:rsidRPr="009A5490">
        <w:t>принимает</w:t>
      </w:r>
      <w:r w:rsidRPr="009A5490">
        <w:rPr>
          <w:spacing w:val="-9"/>
        </w:rPr>
        <w:t xml:space="preserve"> </w:t>
      </w:r>
      <w:r w:rsidRPr="009A5490">
        <w:t>во</w:t>
      </w:r>
      <w:r w:rsidRPr="009A5490">
        <w:rPr>
          <w:spacing w:val="-8"/>
        </w:rPr>
        <w:t xml:space="preserve"> </w:t>
      </w:r>
      <w:r w:rsidRPr="009A5490">
        <w:t>внимание</w:t>
      </w:r>
      <w:r w:rsidRPr="009A5490">
        <w:rPr>
          <w:spacing w:val="-9"/>
        </w:rPr>
        <w:t xml:space="preserve"> </w:t>
      </w:r>
      <w:r w:rsidRPr="009A5490">
        <w:t>внеурочные</w:t>
      </w:r>
      <w:r w:rsidRPr="009A5490">
        <w:rPr>
          <w:spacing w:val="-8"/>
        </w:rPr>
        <w:t xml:space="preserve"> </w:t>
      </w:r>
      <w:r w:rsidRPr="009A5490">
        <w:t>виды</w:t>
      </w:r>
      <w:r w:rsidRPr="009A5490">
        <w:rPr>
          <w:spacing w:val="-9"/>
        </w:rPr>
        <w:t xml:space="preserve"> </w:t>
      </w:r>
      <w:r w:rsidRPr="009A5490">
        <w:t>деятельности</w:t>
      </w:r>
      <w:r w:rsidRPr="009A5490">
        <w:rPr>
          <w:spacing w:val="-9"/>
        </w:rPr>
        <w:t xml:space="preserve"> </w:t>
      </w:r>
      <w:r w:rsidRPr="009A5490">
        <w:t>по</w:t>
      </w:r>
      <w:r w:rsidRPr="009A5490">
        <w:rPr>
          <w:spacing w:val="-7"/>
        </w:rPr>
        <w:t xml:space="preserve"> </w:t>
      </w:r>
      <w:r w:rsidRPr="009A5490">
        <w:rPr>
          <w:spacing w:val="-2"/>
        </w:rPr>
        <w:t>предмету.</w:t>
      </w:r>
    </w:p>
    <w:p w:rsidR="004B7A9B" w:rsidRPr="00A5054B" w:rsidRDefault="004B7A9B" w:rsidP="004B7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7A9B" w:rsidRPr="00F62CCF" w:rsidRDefault="004B7A9B" w:rsidP="00F62C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0625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625">
        <w:rPr>
          <w:rFonts w:ascii="Times New Roman" w:hAnsi="Times New Roman" w:cs="Times New Roman"/>
          <w:sz w:val="24"/>
          <w:szCs w:val="24"/>
        </w:rPr>
        <w:br/>
      </w:r>
      <w:r w:rsidRPr="00470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5C4F">
        <w:rPr>
          <w:rFonts w:ascii="Times New Roman" w:hAnsi="Times New Roman" w:cs="Times New Roman"/>
          <w:color w:val="000000"/>
          <w:sz w:val="24"/>
          <w:szCs w:val="24"/>
        </w:rPr>
        <w:t>• Обществознание, 8 класс/ Богол</w:t>
      </w:r>
      <w:bookmarkStart w:id="0" w:name="_GoBack"/>
      <w:bookmarkEnd w:id="0"/>
      <w:r w:rsidRPr="004C5C4F">
        <w:rPr>
          <w:rFonts w:ascii="Times New Roman" w:hAnsi="Times New Roman" w:cs="Times New Roman"/>
          <w:color w:val="000000"/>
          <w:sz w:val="24"/>
          <w:szCs w:val="24"/>
        </w:rPr>
        <w:t xml:space="preserve">юбов Л.Н., </w:t>
      </w:r>
      <w:proofErr w:type="spellStart"/>
      <w:r w:rsidRPr="004C5C4F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4C5C4F">
        <w:rPr>
          <w:rFonts w:ascii="Times New Roman" w:hAnsi="Times New Roman" w:cs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«Просвещение», 2024 г.</w:t>
      </w:r>
    </w:p>
    <w:p w:rsidR="004B7A9B" w:rsidRPr="004C5C4F" w:rsidRDefault="004B7A9B" w:rsidP="004B7A9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C5C4F">
        <w:rPr>
          <w:rFonts w:ascii="Times New Roman" w:hAnsi="Times New Roman" w:cs="Times New Roman"/>
          <w:sz w:val="24"/>
          <w:szCs w:val="24"/>
        </w:rPr>
        <w:br/>
      </w:r>
      <w:bookmarkStart w:id="1" w:name="0316e542-3bf9-44a3-be3d-35b4ba66b624"/>
      <w:r w:rsidRPr="004C5C4F">
        <w:rPr>
          <w:rFonts w:ascii="Times New Roman" w:hAnsi="Times New Roman" w:cs="Times New Roman"/>
          <w:color w:val="000000"/>
          <w:sz w:val="24"/>
          <w:szCs w:val="24"/>
        </w:rPr>
        <w:t xml:space="preserve"> • Обществознание, 9 класс/ Боголюбов Л.Н., </w:t>
      </w:r>
      <w:proofErr w:type="spellStart"/>
      <w:r w:rsidRPr="004C5C4F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4C5C4F">
        <w:rPr>
          <w:rFonts w:ascii="Times New Roman" w:hAnsi="Times New Roman" w:cs="Times New Roman"/>
          <w:color w:val="000000"/>
          <w:sz w:val="24"/>
          <w:szCs w:val="24"/>
        </w:rPr>
        <w:t xml:space="preserve"> А.Ю., Матвеев А.И. и другие, Акционерное общество «Издательство «Просвещение»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, 2023</w:t>
      </w:r>
      <w:r w:rsidRPr="004C5C4F">
        <w:rPr>
          <w:rFonts w:ascii="Times New Roman" w:hAnsi="Times New Roman" w:cs="Times New Roman"/>
          <w:color w:val="000000"/>
          <w:sz w:val="24"/>
          <w:szCs w:val="24"/>
        </w:rPr>
        <w:t xml:space="preserve"> г.‌​</w:t>
      </w:r>
    </w:p>
    <w:p w:rsidR="004B7A9B" w:rsidRPr="00470625" w:rsidRDefault="004B7A9B" w:rsidP="004B7A9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444A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​‌‌</w:t>
      </w:r>
    </w:p>
    <w:p w:rsidR="004B7A9B" w:rsidRPr="004B7A9B" w:rsidRDefault="004B7A9B" w:rsidP="004B7A9B">
      <w:pPr>
        <w:spacing w:after="0" w:line="480" w:lineRule="auto"/>
        <w:ind w:left="120"/>
        <w:jc w:val="center"/>
        <w:rPr>
          <w:rFonts w:ascii="Times New Roman" w:hAnsi="Times New Roman" w:cs="Times New Roman"/>
          <w:sz w:val="20"/>
          <w:szCs w:val="24"/>
        </w:rPr>
      </w:pPr>
      <w:r w:rsidRPr="003444A5">
        <w:rPr>
          <w:rFonts w:ascii="Times New Roman" w:hAnsi="Times New Roman" w:cs="Times New Roman"/>
          <w:b/>
          <w:color w:val="000000"/>
          <w:sz w:val="20"/>
          <w:szCs w:val="24"/>
        </w:rPr>
        <w:t>МЕТОДИЧЕСКИЕ МАТЕРИАЛЫ ДЛЯ УЧИТЕЛЯ</w:t>
      </w:r>
    </w:p>
    <w:p w:rsidR="004B7A9B" w:rsidRPr="003444A5" w:rsidRDefault="004B7A9B" w:rsidP="004B7A9B">
      <w:pPr>
        <w:widowControl w:val="0"/>
        <w:tabs>
          <w:tab w:val="left" w:pos="1135"/>
          <w:tab w:val="left" w:pos="3542"/>
          <w:tab w:val="left" w:pos="4002"/>
          <w:tab w:val="left" w:pos="5045"/>
          <w:tab w:val="left" w:pos="6805"/>
          <w:tab w:val="left" w:pos="8682"/>
          <w:tab w:val="left" w:pos="9143"/>
        </w:tabs>
        <w:autoSpaceDE w:val="0"/>
        <w:autoSpaceDN w:val="0"/>
        <w:spacing w:after="0" w:line="240" w:lineRule="auto"/>
        <w:ind w:right="140"/>
        <w:rPr>
          <w:rFonts w:ascii="Times New Roman" w:hAnsi="Times New Roman" w:cs="Times New Roman"/>
          <w:spacing w:val="-2"/>
          <w:sz w:val="24"/>
          <w:szCs w:val="24"/>
        </w:rPr>
      </w:pPr>
      <w:r w:rsidRPr="003444A5">
        <w:rPr>
          <w:rFonts w:ascii="Times New Roman" w:hAnsi="Times New Roman" w:cs="Times New Roman"/>
          <w:spacing w:val="-2"/>
          <w:sz w:val="24"/>
          <w:szCs w:val="24"/>
        </w:rPr>
        <w:t>Обществознание. 8класс</w:t>
      </w:r>
      <w:proofErr w:type="gramStart"/>
      <w:r w:rsidRPr="003444A5">
        <w:rPr>
          <w:rFonts w:ascii="Times New Roman" w:hAnsi="Times New Roman" w:cs="Times New Roman"/>
          <w:spacing w:val="-2"/>
          <w:sz w:val="24"/>
          <w:szCs w:val="24"/>
        </w:rPr>
        <w:t>.Ф</w:t>
      </w:r>
      <w:proofErr w:type="gramEnd"/>
      <w:r w:rsidRPr="003444A5">
        <w:rPr>
          <w:rFonts w:ascii="Times New Roman" w:hAnsi="Times New Roman" w:cs="Times New Roman"/>
          <w:spacing w:val="-2"/>
          <w:sz w:val="24"/>
          <w:szCs w:val="24"/>
        </w:rPr>
        <w:t>инансовая</w:t>
      </w:r>
      <w:r w:rsidRPr="003444A5">
        <w:rPr>
          <w:rFonts w:ascii="Times New Roman" w:hAnsi="Times New Roman" w:cs="Times New Roman"/>
          <w:sz w:val="24"/>
          <w:szCs w:val="24"/>
        </w:rPr>
        <w:tab/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грамотность.</w:t>
      </w:r>
    </w:p>
    <w:p w:rsidR="004B7A9B" w:rsidRPr="00F62CCF" w:rsidRDefault="004B7A9B" w:rsidP="004B7A9B">
      <w:pPr>
        <w:widowControl w:val="0"/>
        <w:tabs>
          <w:tab w:val="left" w:pos="1135"/>
          <w:tab w:val="left" w:pos="3542"/>
          <w:tab w:val="left" w:pos="4002"/>
          <w:tab w:val="left" w:pos="5045"/>
          <w:tab w:val="left" w:pos="6805"/>
          <w:tab w:val="left" w:pos="8682"/>
          <w:tab w:val="left" w:pos="9143"/>
        </w:tabs>
        <w:autoSpaceDE w:val="0"/>
        <w:autoSpaceDN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val="en-US"/>
        </w:rPr>
      </w:pPr>
      <w:r w:rsidRPr="00F62CCF">
        <w:rPr>
          <w:rFonts w:ascii="Times New Roman" w:hAnsi="Times New Roman" w:cs="Times New Roman"/>
          <w:spacing w:val="-10"/>
          <w:sz w:val="24"/>
          <w:szCs w:val="24"/>
          <w:lang w:val="en-US"/>
        </w:rPr>
        <w:t>–</w:t>
      </w:r>
      <w:r w:rsidRPr="00E56059">
        <w:rPr>
          <w:rFonts w:ascii="Times New Roman" w:hAnsi="Times New Roman" w:cs="Times New Roman"/>
          <w:spacing w:val="-4"/>
          <w:sz w:val="24"/>
          <w:szCs w:val="24"/>
          <w:lang w:val="en-US"/>
        </w:rPr>
        <w:t>URL</w:t>
      </w:r>
      <w:r w:rsidRPr="00F62CC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: </w:t>
      </w:r>
      <w:hyperlink r:id="rId6"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https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://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static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.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edsoo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.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ru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projects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case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/2024/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ooo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obsh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/2/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index</w:t>
        </w:r>
        <w:r w:rsidRPr="00F62CCF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.</w:t>
        </w:r>
        <w:r w:rsidRPr="00E56059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html</w:t>
        </w:r>
      </w:hyperlink>
    </w:p>
    <w:p w:rsidR="004B7A9B" w:rsidRPr="003444A5" w:rsidRDefault="004B7A9B" w:rsidP="004B7A9B">
      <w:pPr>
        <w:widowControl w:val="0"/>
        <w:tabs>
          <w:tab w:val="left" w:pos="1135"/>
          <w:tab w:val="left" w:pos="2813"/>
          <w:tab w:val="left" w:pos="4165"/>
          <w:tab w:val="left" w:pos="6194"/>
          <w:tab w:val="left" w:pos="8617"/>
          <w:tab w:val="left" w:pos="9148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3444A5">
        <w:rPr>
          <w:rFonts w:ascii="Times New Roman" w:hAnsi="Times New Roman" w:cs="Times New Roman"/>
          <w:spacing w:val="-2"/>
          <w:sz w:val="24"/>
          <w:szCs w:val="24"/>
        </w:rPr>
        <w:t>- Различные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аспекты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преподавания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обществознания.</w:t>
      </w:r>
      <w:r w:rsidRPr="003444A5">
        <w:rPr>
          <w:rFonts w:ascii="Times New Roman" w:hAnsi="Times New Roman" w:cs="Times New Roman"/>
          <w:sz w:val="24"/>
          <w:szCs w:val="24"/>
        </w:rPr>
        <w:tab/>
      </w:r>
    </w:p>
    <w:p w:rsidR="004B7A9B" w:rsidRPr="003444A5" w:rsidRDefault="004B7A9B" w:rsidP="004B7A9B">
      <w:pPr>
        <w:widowControl w:val="0"/>
        <w:tabs>
          <w:tab w:val="left" w:pos="1135"/>
          <w:tab w:val="left" w:pos="2813"/>
          <w:tab w:val="left" w:pos="4165"/>
          <w:tab w:val="left" w:pos="6194"/>
          <w:tab w:val="left" w:pos="8617"/>
          <w:tab w:val="left" w:pos="9148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262E54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3444A5">
        <w:rPr>
          <w:rFonts w:ascii="Times New Roman" w:hAnsi="Times New Roman" w:cs="Times New Roman"/>
          <w:spacing w:val="-4"/>
          <w:sz w:val="24"/>
          <w:szCs w:val="24"/>
        </w:rPr>
        <w:t>URL</w:t>
      </w:r>
      <w:r w:rsidRPr="00262E54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7"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https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://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edsoo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ru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mr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obshhestvoznanie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</w:hyperlink>
    </w:p>
    <w:p w:rsidR="004B7A9B" w:rsidRPr="003444A5" w:rsidRDefault="004B7A9B" w:rsidP="004B7A9B">
      <w:pPr>
        <w:widowControl w:val="0"/>
        <w:tabs>
          <w:tab w:val="left" w:pos="1135"/>
          <w:tab w:val="left" w:pos="3312"/>
          <w:tab w:val="left" w:pos="6015"/>
          <w:tab w:val="left" w:pos="7940"/>
          <w:tab w:val="left" w:pos="9160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pacing w:val="-2"/>
          <w:sz w:val="24"/>
          <w:szCs w:val="24"/>
        </w:rPr>
      </w:pPr>
      <w:r w:rsidRPr="003444A5">
        <w:rPr>
          <w:rFonts w:ascii="Times New Roman" w:hAnsi="Times New Roman" w:cs="Times New Roman"/>
          <w:spacing w:val="-2"/>
          <w:sz w:val="24"/>
          <w:szCs w:val="24"/>
        </w:rPr>
        <w:t>- Перечень</w:t>
      </w:r>
      <w:r w:rsidRPr="00344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методических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кейсов.</w:t>
      </w:r>
    </w:p>
    <w:p w:rsidR="004B7A9B" w:rsidRPr="003444A5" w:rsidRDefault="004B7A9B" w:rsidP="004B7A9B">
      <w:pPr>
        <w:widowControl w:val="0"/>
        <w:tabs>
          <w:tab w:val="left" w:pos="1135"/>
          <w:tab w:val="left" w:pos="3312"/>
          <w:tab w:val="left" w:pos="6015"/>
          <w:tab w:val="left" w:pos="7940"/>
          <w:tab w:val="left" w:pos="9160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262E54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3444A5">
        <w:rPr>
          <w:rFonts w:ascii="Times New Roman" w:hAnsi="Times New Roman" w:cs="Times New Roman"/>
          <w:spacing w:val="-6"/>
          <w:sz w:val="24"/>
          <w:szCs w:val="24"/>
        </w:rPr>
        <w:t>URL</w:t>
      </w:r>
      <w:r w:rsidRPr="00262E54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hyperlink r:id="rId8"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https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://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content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edsoo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ru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case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r w:rsidRPr="003444A5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subject</w:t>
        </w:r>
        <w:r w:rsidRPr="00262E54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/7/</w:t>
        </w:r>
      </w:hyperlink>
    </w:p>
    <w:p w:rsidR="004B7A9B" w:rsidRPr="004B7A9B" w:rsidRDefault="004B7A9B" w:rsidP="004B7A9B">
      <w:pPr>
        <w:widowControl w:val="0"/>
        <w:tabs>
          <w:tab w:val="left" w:pos="1135"/>
          <w:tab w:val="left" w:pos="2630"/>
          <w:tab w:val="left" w:pos="4065"/>
          <w:tab w:val="left" w:pos="5547"/>
          <w:tab w:val="left" w:pos="6291"/>
          <w:tab w:val="left" w:pos="7534"/>
        </w:tabs>
        <w:autoSpaceDE w:val="0"/>
        <w:autoSpaceDN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4B7A9B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Список</w:t>
      </w:r>
      <w:r w:rsidRPr="004B7A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7A9B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3444A5">
        <w:rPr>
          <w:rFonts w:ascii="Times New Roman" w:hAnsi="Times New Roman" w:cs="Times New Roman"/>
          <w:spacing w:val="-4"/>
          <w:sz w:val="24"/>
          <w:szCs w:val="24"/>
        </w:rPr>
        <w:t>Наши</w:t>
      </w:r>
      <w:r w:rsidRPr="004B7A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герои</w:t>
      </w:r>
      <w:r w:rsidRPr="004B7A9B">
        <w:rPr>
          <w:rFonts w:ascii="Times New Roman" w:hAnsi="Times New Roman" w:cs="Times New Roman"/>
          <w:spacing w:val="-2"/>
          <w:sz w:val="24"/>
          <w:szCs w:val="24"/>
        </w:rPr>
        <w:t>».</w:t>
      </w:r>
      <w:r w:rsidRPr="004B7A9B">
        <w:rPr>
          <w:rFonts w:ascii="Times New Roman" w:hAnsi="Times New Roman" w:cs="Times New Roman"/>
          <w:sz w:val="24"/>
          <w:szCs w:val="24"/>
        </w:rPr>
        <w:tab/>
      </w:r>
    </w:p>
    <w:p w:rsidR="004B7A9B" w:rsidRPr="004B7A9B" w:rsidRDefault="004B7A9B" w:rsidP="004B7A9B">
      <w:pPr>
        <w:widowControl w:val="0"/>
        <w:tabs>
          <w:tab w:val="left" w:pos="1135"/>
          <w:tab w:val="left" w:pos="2630"/>
          <w:tab w:val="left" w:pos="4065"/>
          <w:tab w:val="left" w:pos="5547"/>
          <w:tab w:val="left" w:pos="6291"/>
          <w:tab w:val="left" w:pos="7534"/>
        </w:tabs>
        <w:autoSpaceDE w:val="0"/>
        <w:autoSpaceDN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4B7A9B">
        <w:rPr>
          <w:rFonts w:ascii="Times New Roman" w:hAnsi="Times New Roman" w:cs="Times New Roman"/>
          <w:spacing w:val="-10"/>
          <w:sz w:val="24"/>
          <w:szCs w:val="24"/>
        </w:rPr>
        <w:t xml:space="preserve">– </w:t>
      </w:r>
      <w:r w:rsidRPr="00912378">
        <w:rPr>
          <w:rFonts w:ascii="Times New Roman" w:hAnsi="Times New Roman" w:cs="Times New Roman"/>
          <w:spacing w:val="-4"/>
          <w:sz w:val="24"/>
          <w:szCs w:val="24"/>
          <w:lang w:val="en-US"/>
        </w:rPr>
        <w:t>URL</w:t>
      </w:r>
      <w:r w:rsidRPr="004B7A9B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9"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https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://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edsoo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ru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wp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</w:hyperlink>
      <w:r w:rsidRPr="004B7A9B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10"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content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uploads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/2024/06/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nashi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geroi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metodicheskie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materialy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pdf</w:t>
        </w:r>
        <w:proofErr w:type="spellEnd"/>
      </w:hyperlink>
    </w:p>
    <w:p w:rsidR="004B7A9B" w:rsidRPr="003444A5" w:rsidRDefault="004B7A9B" w:rsidP="004B7A9B">
      <w:pPr>
        <w:widowControl w:val="0"/>
        <w:tabs>
          <w:tab w:val="left" w:pos="1135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3444A5">
        <w:rPr>
          <w:rFonts w:ascii="Times New Roman" w:hAnsi="Times New Roman" w:cs="Times New Roman"/>
          <w:sz w:val="24"/>
          <w:szCs w:val="24"/>
        </w:rPr>
        <w:t>- Сохранение</w:t>
      </w:r>
      <w:r w:rsidRPr="003444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z w:val="24"/>
          <w:szCs w:val="24"/>
        </w:rPr>
        <w:t>и</w:t>
      </w:r>
      <w:r w:rsidRPr="003444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z w:val="24"/>
          <w:szCs w:val="24"/>
        </w:rPr>
        <w:t>укрепление</w:t>
      </w:r>
      <w:r w:rsidRPr="003444A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z w:val="24"/>
          <w:szCs w:val="24"/>
        </w:rPr>
        <w:t>традиционных</w:t>
      </w:r>
      <w:r w:rsidRPr="003444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z w:val="24"/>
          <w:szCs w:val="24"/>
        </w:rPr>
        <w:t>российских</w:t>
      </w:r>
      <w:r w:rsidRPr="003444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z w:val="24"/>
          <w:szCs w:val="24"/>
        </w:rPr>
        <w:t>ценностей.</w:t>
      </w:r>
    </w:p>
    <w:p w:rsidR="004B7A9B" w:rsidRPr="004B7A9B" w:rsidRDefault="004B7A9B" w:rsidP="004B7A9B">
      <w:pPr>
        <w:widowControl w:val="0"/>
        <w:tabs>
          <w:tab w:val="left" w:pos="1135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4B7A9B">
        <w:rPr>
          <w:rFonts w:ascii="Times New Roman" w:hAnsi="Times New Roman" w:cs="Times New Roman"/>
          <w:sz w:val="24"/>
          <w:szCs w:val="24"/>
        </w:rPr>
        <w:t>–</w:t>
      </w:r>
      <w:r w:rsidRPr="004B7A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237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B7A9B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https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://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edsoo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.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ru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mr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sohranenie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i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ukreplenie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tradiczionnyh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rossijskih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  <w:proofErr w:type="spellStart"/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czennostej</w:t>
        </w:r>
        <w:proofErr w:type="spellEnd"/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-</w:t>
        </w:r>
      </w:hyperlink>
      <w:r w:rsidRPr="004B7A9B">
        <w:rPr>
          <w:rFonts w:ascii="Times New Roman" w:hAnsi="Times New Roman" w:cs="Times New Roman"/>
          <w:color w:val="0000FF"/>
          <w:spacing w:val="80"/>
          <w:sz w:val="24"/>
          <w:szCs w:val="24"/>
        </w:rPr>
        <w:t xml:space="preserve"> </w:t>
      </w:r>
      <w:hyperlink r:id="rId12">
        <w:r w:rsidRPr="00912378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video</w:t>
        </w:r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/</w:t>
        </w:r>
      </w:hyperlink>
    </w:p>
    <w:p w:rsidR="004B7A9B" w:rsidRPr="003444A5" w:rsidRDefault="004B7A9B" w:rsidP="004B7A9B">
      <w:pPr>
        <w:widowControl w:val="0"/>
        <w:tabs>
          <w:tab w:val="left" w:pos="1135"/>
          <w:tab w:val="left" w:pos="3312"/>
          <w:tab w:val="left" w:pos="6015"/>
          <w:tab w:val="left" w:pos="7940"/>
          <w:tab w:val="left" w:pos="9143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pacing w:val="-2"/>
          <w:sz w:val="24"/>
          <w:szCs w:val="24"/>
        </w:rPr>
      </w:pPr>
      <w:r w:rsidRPr="003444A5">
        <w:rPr>
          <w:rFonts w:ascii="Times New Roman" w:hAnsi="Times New Roman" w:cs="Times New Roman"/>
          <w:spacing w:val="-2"/>
          <w:sz w:val="24"/>
          <w:szCs w:val="24"/>
        </w:rPr>
        <w:t>- Перечень  методических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44A5">
        <w:rPr>
          <w:rFonts w:ascii="Times New Roman" w:hAnsi="Times New Roman" w:cs="Times New Roman"/>
          <w:spacing w:val="-2"/>
          <w:sz w:val="24"/>
          <w:szCs w:val="24"/>
        </w:rPr>
        <w:t>кейсов.</w:t>
      </w:r>
    </w:p>
    <w:p w:rsidR="004B7A9B" w:rsidRPr="004B7A9B" w:rsidRDefault="004B7A9B" w:rsidP="004B7A9B">
      <w:pPr>
        <w:widowControl w:val="0"/>
        <w:tabs>
          <w:tab w:val="left" w:pos="1135"/>
          <w:tab w:val="left" w:pos="3312"/>
          <w:tab w:val="left" w:pos="6015"/>
          <w:tab w:val="left" w:pos="7940"/>
          <w:tab w:val="left" w:pos="9143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  <w:lang w:val="en-US"/>
        </w:rPr>
      </w:pPr>
      <w:r w:rsidRPr="004B7A9B">
        <w:rPr>
          <w:rFonts w:ascii="Times New Roman" w:hAnsi="Times New Roman" w:cs="Times New Roman"/>
          <w:spacing w:val="-10"/>
          <w:sz w:val="24"/>
          <w:szCs w:val="24"/>
          <w:lang w:val="en-US"/>
        </w:rPr>
        <w:t>–</w:t>
      </w:r>
      <w:r w:rsidRPr="004B7A9B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URL: </w:t>
      </w:r>
      <w:hyperlink r:id="rId13">
        <w:r w:rsidRPr="004B7A9B">
          <w:rPr>
            <w:rFonts w:ascii="Times New Roman" w:hAnsi="Times New Roman" w:cs="Times New Roman"/>
            <w:color w:val="0000FF"/>
            <w:spacing w:val="-2"/>
            <w:sz w:val="24"/>
            <w:szCs w:val="24"/>
            <w:lang w:val="en-US"/>
          </w:rPr>
          <w:t>https://content.edsoo.ru/case/subject/7/</w:t>
        </w:r>
      </w:hyperlink>
    </w:p>
    <w:p w:rsidR="004B7A9B" w:rsidRPr="004B7A9B" w:rsidRDefault="004B7A9B" w:rsidP="004B7A9B">
      <w:pPr>
        <w:widowControl w:val="0"/>
        <w:tabs>
          <w:tab w:val="left" w:pos="1135"/>
          <w:tab w:val="left" w:pos="3542"/>
          <w:tab w:val="left" w:pos="4002"/>
          <w:tab w:val="left" w:pos="5045"/>
          <w:tab w:val="left" w:pos="6805"/>
          <w:tab w:val="left" w:pos="8682"/>
          <w:tab w:val="left" w:pos="9143"/>
        </w:tabs>
        <w:autoSpaceDE w:val="0"/>
        <w:autoSpaceDN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val="en-US"/>
        </w:rPr>
      </w:pPr>
    </w:p>
    <w:p w:rsidR="004B7A9B" w:rsidRPr="003444A5" w:rsidRDefault="004B7A9B" w:rsidP="004B7A9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444A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B7A9B" w:rsidRPr="003444A5" w:rsidRDefault="004B7A9B" w:rsidP="004B7A9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444A5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3444A5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2" w:name="61030ee2-5a26-4d9d-8782-2883f6f7ff11"/>
      <w:r w:rsidRPr="003444A5">
        <w:rPr>
          <w:rFonts w:ascii="Times New Roman" w:hAnsi="Times New Roman" w:cs="Times New Roman"/>
          <w:color w:val="000000"/>
          <w:sz w:val="24"/>
          <w:szCs w:val="24"/>
        </w:rPr>
        <w:t xml:space="preserve"> РЭШ, УЧИ</w:t>
      </w:r>
      <w:proofErr w:type="gramStart"/>
      <w:r w:rsidRPr="003444A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3444A5">
        <w:rPr>
          <w:rFonts w:ascii="Times New Roman" w:hAnsi="Times New Roman" w:cs="Times New Roman"/>
          <w:color w:val="000000"/>
          <w:sz w:val="24"/>
          <w:szCs w:val="24"/>
        </w:rPr>
        <w:t xml:space="preserve">У, </w:t>
      </w:r>
      <w:bookmarkEnd w:id="2"/>
      <w:r w:rsidRPr="003444A5">
        <w:rPr>
          <w:rFonts w:ascii="Times New Roman" w:hAnsi="Times New Roman" w:cs="Times New Roman"/>
          <w:color w:val="000000"/>
          <w:sz w:val="24"/>
          <w:szCs w:val="24"/>
        </w:rPr>
        <w:t>УРОК. РФ.</w:t>
      </w:r>
    </w:p>
    <w:p w:rsidR="004B3C4E" w:rsidRDefault="004B3C4E"/>
    <w:sectPr w:rsidR="004B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93E"/>
    <w:multiLevelType w:val="hybridMultilevel"/>
    <w:tmpl w:val="A0D48AF2"/>
    <w:lvl w:ilvl="0" w:tplc="F85A5218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B0EF09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B09618F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B05C2DE0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702CE996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D756A74E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0832E2E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618E1F42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8DACAB1A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6B"/>
    <w:rsid w:val="001A4B6B"/>
    <w:rsid w:val="004B3C4E"/>
    <w:rsid w:val="004B7A9B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7A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B7A9B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B7A9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B7A9B"/>
    <w:pPr>
      <w:widowControl w:val="0"/>
      <w:autoSpaceDE w:val="0"/>
      <w:autoSpaceDN w:val="0"/>
      <w:spacing w:after="0" w:line="240" w:lineRule="auto"/>
      <w:ind w:left="3" w:right="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7A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B7A9B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B7A9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B7A9B"/>
    <w:pPr>
      <w:widowControl w:val="0"/>
      <w:autoSpaceDE w:val="0"/>
      <w:autoSpaceDN w:val="0"/>
      <w:spacing w:after="0" w:line="240" w:lineRule="auto"/>
      <w:ind w:left="3" w:right="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edsoo.ru/case/subject/7/" TargetMode="External"/><Relationship Id="rId13" Type="http://schemas.openxmlformats.org/officeDocument/2006/relationships/hyperlink" Target="https://content.edsoo.ru/case/subject/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soo.ru/mr-obshhestvoznanie/" TargetMode="External"/><Relationship Id="rId12" Type="http://schemas.openxmlformats.org/officeDocument/2006/relationships/hyperlink" Target="https://edsoo.ru/mr-sohranenie-i-ukreplenie-tradiczionnyh-rossijskih-czennostej-vid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case/2024/ooo/obsh/2/index.html" TargetMode="External"/><Relationship Id="rId11" Type="http://schemas.openxmlformats.org/officeDocument/2006/relationships/hyperlink" Target="https://edsoo.ru/mr-sohranenie-i-ukreplenie-tradiczionnyh-rossijskih-czennostej-vide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soo.ru/wp-content/uploads/2024/06/nashi-geroi.-metodicheskie-material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wp-content/uploads/2024/06/nashi-geroi.-metodicheskie-material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2025-09-26T11:10:00Z</dcterms:created>
  <dcterms:modified xsi:type="dcterms:W3CDTF">2025-09-26T12:18:00Z</dcterms:modified>
</cp:coreProperties>
</file>