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007F20" w:rsidRDefault="00D8353B">
      <w:pPr>
        <w:rPr>
          <w:sz w:val="24"/>
          <w:szCs w:val="24"/>
        </w:rPr>
      </w:pPr>
      <w:bookmarkStart w:id="0" w:name="_GoBack"/>
      <w:r w:rsidRPr="00007F20">
        <w:rPr>
          <w:sz w:val="24"/>
          <w:szCs w:val="24"/>
        </w:rPr>
        <w:t xml:space="preserve">  </w:t>
      </w:r>
      <w:r w:rsidR="007F23CF" w:rsidRPr="00007F20">
        <w:rPr>
          <w:sz w:val="24"/>
          <w:szCs w:val="24"/>
        </w:rPr>
        <w:t>Аннотация к адаптированной программе по изобразительному искусству.</w:t>
      </w:r>
    </w:p>
    <w:p w:rsidR="00D8353B" w:rsidRPr="00007F20" w:rsidRDefault="00D8353B">
      <w:pPr>
        <w:rPr>
          <w:sz w:val="24"/>
          <w:szCs w:val="24"/>
        </w:rPr>
      </w:pPr>
    </w:p>
    <w:p w:rsidR="00D8353B" w:rsidRPr="00007F20" w:rsidRDefault="00D8353B" w:rsidP="00D8353B">
      <w:pPr>
        <w:pStyle w:val="a5"/>
        <w:tabs>
          <w:tab w:val="left" w:pos="4680"/>
        </w:tabs>
        <w:spacing w:before="0" w:after="0"/>
        <w:jc w:val="center"/>
        <w:rPr>
          <w:b/>
          <w:color w:val="000000"/>
          <w:sz w:val="24"/>
          <w:szCs w:val="24"/>
        </w:rPr>
      </w:pPr>
      <w:r w:rsidRPr="00007F20">
        <w:rPr>
          <w:b/>
          <w:sz w:val="24"/>
          <w:szCs w:val="24"/>
        </w:rPr>
        <w:t>Пояснительная записка</w:t>
      </w:r>
    </w:p>
    <w:p w:rsidR="00D8353B" w:rsidRPr="00007F20" w:rsidRDefault="00D8353B" w:rsidP="00D8353B">
      <w:pPr>
        <w:ind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Рабочая  программа составлена на основе Федерального  образовательного стандарта  начального общего образования обучающихся с ограниченными возможностями здоровья  (пр. МО РФ от 19.12.2014г № 1598), авторской программы  по учебному курсу начального образования  «Изобразительное искусство и художественный труд»  В.С.Кузина «Школа России» - М: издательство «Дрофа» и  является приложением к Адаптированной  основной общеобразовательной программе начального общего образования  учащихся</w:t>
      </w:r>
      <w:r w:rsidRPr="00007F20">
        <w:rPr>
          <w:b/>
          <w:sz w:val="24"/>
          <w:szCs w:val="24"/>
        </w:rPr>
        <w:t xml:space="preserve"> </w:t>
      </w:r>
      <w:r w:rsidRPr="00007F20">
        <w:rPr>
          <w:sz w:val="24"/>
          <w:szCs w:val="24"/>
        </w:rPr>
        <w:t>с задержкой психического развития (вариант 7.2)  ГБОУ «</w:t>
      </w:r>
      <w:proofErr w:type="spellStart"/>
      <w:r w:rsidRPr="00007F20">
        <w:rPr>
          <w:sz w:val="24"/>
          <w:szCs w:val="24"/>
        </w:rPr>
        <w:t>Опочецкая</w:t>
      </w:r>
      <w:proofErr w:type="spellEnd"/>
      <w:r w:rsidRPr="00007F20">
        <w:rPr>
          <w:sz w:val="24"/>
          <w:szCs w:val="24"/>
        </w:rPr>
        <w:t xml:space="preserve"> общеобразовательная школа – интернат для детей нуждающихся в социальной поддержке»</w:t>
      </w:r>
    </w:p>
    <w:p w:rsidR="00D8353B" w:rsidRPr="00007F20" w:rsidRDefault="00D8353B" w:rsidP="00D8353B">
      <w:pPr>
        <w:ind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 xml:space="preserve">               </w:t>
      </w:r>
    </w:p>
    <w:p w:rsidR="00D8353B" w:rsidRPr="00007F20" w:rsidRDefault="00D8353B" w:rsidP="00D8353B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0" w:right="-568"/>
        <w:jc w:val="center"/>
        <w:textAlignment w:val="baseline"/>
        <w:rPr>
          <w:b/>
          <w:sz w:val="24"/>
          <w:szCs w:val="24"/>
        </w:rPr>
      </w:pPr>
      <w:r w:rsidRPr="00007F20">
        <w:rPr>
          <w:b/>
          <w:sz w:val="24"/>
          <w:szCs w:val="24"/>
        </w:rPr>
        <w:t>Место курса в учебном плане</w:t>
      </w:r>
    </w:p>
    <w:p w:rsidR="00D8353B" w:rsidRPr="00007F20" w:rsidRDefault="00D8353B" w:rsidP="00D8353B">
      <w:pPr>
        <w:ind w:right="-568"/>
        <w:rPr>
          <w:sz w:val="24"/>
          <w:szCs w:val="24"/>
        </w:rPr>
      </w:pPr>
      <w:r w:rsidRPr="00007F20">
        <w:rPr>
          <w:sz w:val="24"/>
          <w:szCs w:val="24"/>
        </w:rPr>
        <w:t>В федеральном базисном учебном плане на изучение изобразительного искусства отводится 135 ч.</w:t>
      </w:r>
    </w:p>
    <w:p w:rsidR="00D8353B" w:rsidRPr="00007F20" w:rsidRDefault="00D8353B" w:rsidP="00D8353B">
      <w:pPr>
        <w:ind w:right="-568"/>
        <w:rPr>
          <w:sz w:val="24"/>
          <w:szCs w:val="24"/>
        </w:rPr>
      </w:pPr>
      <w:r w:rsidRPr="00007F20">
        <w:rPr>
          <w:sz w:val="24"/>
          <w:szCs w:val="24"/>
        </w:rPr>
        <w:t>Программа рассчитана на 4 года обучения: 1 класс (дополнительный) -32 часа (1 час в неделю), 2 класс — 34 часа (1 час в неделю), 3 класс - 34 часа (1 час в неделю), 4 класс -34 часа (1 час в неделю).</w:t>
      </w:r>
    </w:p>
    <w:p w:rsidR="00D8353B" w:rsidRPr="00007F20" w:rsidRDefault="00D8353B" w:rsidP="00D8353B">
      <w:pPr>
        <w:ind w:right="-568"/>
        <w:rPr>
          <w:sz w:val="24"/>
          <w:szCs w:val="24"/>
        </w:rPr>
      </w:pPr>
    </w:p>
    <w:p w:rsidR="00991AC9" w:rsidRPr="00007F20" w:rsidRDefault="00991AC9">
      <w:pPr>
        <w:rPr>
          <w:sz w:val="24"/>
          <w:szCs w:val="24"/>
        </w:rPr>
      </w:pPr>
    </w:p>
    <w:p w:rsidR="00991AC9" w:rsidRPr="00007F20" w:rsidRDefault="00991AC9" w:rsidP="00991AC9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right="-568"/>
        <w:jc w:val="center"/>
        <w:textAlignment w:val="baseline"/>
        <w:rPr>
          <w:b/>
          <w:sz w:val="24"/>
          <w:szCs w:val="24"/>
        </w:rPr>
      </w:pPr>
      <w:r w:rsidRPr="00007F20">
        <w:rPr>
          <w:b/>
          <w:sz w:val="24"/>
          <w:szCs w:val="24"/>
        </w:rPr>
        <w:t>Общая характеристика курса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В основу программы положены:</w:t>
      </w:r>
    </w:p>
    <w:p w:rsidR="00991AC9" w:rsidRPr="00007F20" w:rsidRDefault="00991AC9" w:rsidP="00991A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rFonts w:ascii="Times New Roman" w:hAnsi="Times New Roman"/>
        </w:rPr>
      </w:pPr>
      <w:r w:rsidRPr="00007F20">
        <w:rPr>
          <w:rFonts w:ascii="Times New Roman" w:hAnsi="Times New Roman"/>
        </w:rPr>
        <w:t>единство воспитания, обучения и творческой деятельности учащихся;</w:t>
      </w:r>
    </w:p>
    <w:p w:rsidR="00991AC9" w:rsidRPr="00007F20" w:rsidRDefault="00991AC9" w:rsidP="00991A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rFonts w:ascii="Times New Roman" w:hAnsi="Times New Roman"/>
        </w:rPr>
      </w:pPr>
      <w:r w:rsidRPr="00007F20">
        <w:rPr>
          <w:rFonts w:ascii="Times New Roman" w:hAnsi="Times New Roman"/>
        </w:rPr>
        <w:t>яркая выраженность познавательной сущности изобразительного искусства;</w:t>
      </w:r>
    </w:p>
    <w:p w:rsidR="00991AC9" w:rsidRPr="00007F20" w:rsidRDefault="00991AC9" w:rsidP="00991A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rFonts w:ascii="Times New Roman" w:hAnsi="Times New Roman"/>
        </w:rPr>
      </w:pPr>
      <w:r w:rsidRPr="00007F20">
        <w:rPr>
          <w:rFonts w:ascii="Times New Roman" w:hAnsi="Times New Roman"/>
        </w:rPr>
        <w:t xml:space="preserve">система </w:t>
      </w:r>
      <w:proofErr w:type="spellStart"/>
      <w:r w:rsidRPr="00007F20">
        <w:rPr>
          <w:rFonts w:ascii="Times New Roman" w:hAnsi="Times New Roman"/>
        </w:rPr>
        <w:t>межпредметных</w:t>
      </w:r>
      <w:proofErr w:type="spellEnd"/>
      <w:r w:rsidRPr="00007F20">
        <w:rPr>
          <w:rFonts w:ascii="Times New Roman" w:hAnsi="Times New Roman"/>
        </w:rPr>
        <w:t xml:space="preserve"> связей с уроками музыки, литературного чтения, окружающего мира, математики, технологии;</w:t>
      </w:r>
    </w:p>
    <w:p w:rsidR="00991AC9" w:rsidRPr="00007F20" w:rsidRDefault="00991AC9" w:rsidP="00991A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rFonts w:ascii="Times New Roman" w:hAnsi="Times New Roman"/>
        </w:rPr>
      </w:pPr>
      <w:r w:rsidRPr="00007F20">
        <w:rPr>
          <w:rFonts w:ascii="Times New Roman" w:hAnsi="Times New Roman"/>
        </w:rPr>
        <w:t>соблюдение преемственности в изобразительном творчестве младших школьников и дошкольников;</w:t>
      </w:r>
    </w:p>
    <w:p w:rsidR="00991AC9" w:rsidRPr="00007F20" w:rsidRDefault="00991AC9" w:rsidP="00991A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right="-568" w:firstLine="0"/>
        <w:jc w:val="both"/>
        <w:rPr>
          <w:rFonts w:ascii="Times New Roman" w:hAnsi="Times New Roman"/>
        </w:rPr>
      </w:pPr>
      <w:r w:rsidRPr="00007F20">
        <w:rPr>
          <w:rFonts w:ascii="Times New Roman" w:hAnsi="Times New Roman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991AC9" w:rsidRPr="00007F20" w:rsidRDefault="00991AC9" w:rsidP="00991AC9">
      <w:pPr>
        <w:ind w:right="-568" w:firstLine="567"/>
        <w:jc w:val="both"/>
        <w:rPr>
          <w:b/>
          <w:bCs/>
          <w:sz w:val="24"/>
          <w:szCs w:val="24"/>
        </w:rPr>
      </w:pPr>
      <w:r w:rsidRPr="00007F20">
        <w:rPr>
          <w:sz w:val="24"/>
          <w:szCs w:val="24"/>
        </w:rPr>
        <w:t xml:space="preserve">Программой предусмотрены следующие </w:t>
      </w:r>
      <w:r w:rsidRPr="00007F20">
        <w:rPr>
          <w:b/>
          <w:bCs/>
          <w:sz w:val="24"/>
          <w:szCs w:val="24"/>
        </w:rPr>
        <w:t>виды занятий</w:t>
      </w:r>
      <w:r w:rsidRPr="00007F20">
        <w:rPr>
          <w:sz w:val="24"/>
          <w:szCs w:val="24"/>
        </w:rPr>
        <w:t>: рисование с натуры (рисунок, живопись), рисование по памяти или представлению, рисование на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Наряду с основной формой организации учебного процесса - уроком - возможно проведение занятий, экскурсий в  музеях, в архитектурных заповедниках и картинных галереях.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b/>
          <w:bCs/>
          <w:sz w:val="24"/>
          <w:szCs w:val="24"/>
        </w:rPr>
        <w:t xml:space="preserve">Рисование с натуры </w:t>
      </w:r>
      <w:r w:rsidRPr="00007F20">
        <w:rPr>
          <w:sz w:val="24"/>
          <w:szCs w:val="24"/>
        </w:rPr>
        <w:t>(рисунок и живопись) предполагает работу учащихся в классе. Они рассматривают предложенные учителем предметы и учатся их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Рисование с натуры может предшествовать выполнению рисунков на темы и декоративным работам.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b/>
          <w:bCs/>
          <w:sz w:val="24"/>
          <w:szCs w:val="24"/>
        </w:rPr>
        <w:t xml:space="preserve">Рисование на темы </w:t>
      </w:r>
      <w:r w:rsidRPr="00007F20">
        <w:rPr>
          <w:sz w:val="24"/>
          <w:szCs w:val="24"/>
        </w:rPr>
        <w:t xml:space="preserve">— это создание </w:t>
      </w:r>
      <w:proofErr w:type="spellStart"/>
      <w:r w:rsidRPr="00007F20">
        <w:rPr>
          <w:sz w:val="24"/>
          <w:szCs w:val="24"/>
        </w:rPr>
        <w:t>сюжетныхкомпозиций</w:t>
      </w:r>
      <w:proofErr w:type="spellEnd"/>
      <w:r w:rsidRPr="00007F20">
        <w:rPr>
          <w:sz w:val="24"/>
          <w:szCs w:val="24"/>
        </w:rPr>
        <w:t xml:space="preserve">, иллюстраций к литературным произведениям. В процессе рисования на темы совершенствуются и закрепляются навыки </w:t>
      </w:r>
      <w:r w:rsidRPr="00007F20">
        <w:rPr>
          <w:sz w:val="24"/>
          <w:szCs w:val="24"/>
        </w:rPr>
        <w:lastRenderedPageBreak/>
        <w:t>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Цвет является важнейшим средством выразительности в сюжетном рисунке. Учебные задания направлены на формирование у учащихся умения видеть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 xml:space="preserve">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007F20">
        <w:rPr>
          <w:sz w:val="24"/>
          <w:szCs w:val="24"/>
        </w:rPr>
        <w:t>цветотональные</w:t>
      </w:r>
      <w:proofErr w:type="spellEnd"/>
      <w:r w:rsidRPr="00007F20">
        <w:rPr>
          <w:sz w:val="24"/>
          <w:szCs w:val="24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007F20">
        <w:rPr>
          <w:sz w:val="24"/>
          <w:szCs w:val="24"/>
        </w:rPr>
        <w:t>цветоведения</w:t>
      </w:r>
      <w:proofErr w:type="spellEnd"/>
      <w:r w:rsidRPr="00007F20">
        <w:rPr>
          <w:sz w:val="24"/>
          <w:szCs w:val="24"/>
        </w:rPr>
        <w:t>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sz w:val="24"/>
          <w:szCs w:val="24"/>
        </w:rPr>
        <w:t xml:space="preserve">Обучение </w:t>
      </w:r>
      <w:r w:rsidRPr="00007F20">
        <w:rPr>
          <w:b/>
          <w:bCs/>
          <w:sz w:val="24"/>
          <w:szCs w:val="24"/>
        </w:rPr>
        <w:t xml:space="preserve">декоративной работе </w:t>
      </w:r>
      <w:r w:rsidRPr="00007F20">
        <w:rPr>
          <w:sz w:val="24"/>
          <w:szCs w:val="24"/>
        </w:rPr>
        <w:t>осуществляется в процессе выполнения творческих декоративных композиций, составления эскизов оформительских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работ (возможно выполнение упражнений на основе образца).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 xml:space="preserve"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</w:t>
      </w:r>
      <w:proofErr w:type="spellStart"/>
      <w:r w:rsidRPr="00007F20">
        <w:rPr>
          <w:sz w:val="24"/>
          <w:szCs w:val="24"/>
        </w:rPr>
        <w:t>краю,учит</w:t>
      </w:r>
      <w:proofErr w:type="spellEnd"/>
      <w:r w:rsidRPr="00007F20">
        <w:rPr>
          <w:sz w:val="24"/>
          <w:szCs w:val="24"/>
        </w:rPr>
        <w:t xml:space="preserve"> видеть красоту природы и вещей, ценить традиции народа, уважать труд взрослых.</w:t>
      </w:r>
    </w:p>
    <w:p w:rsidR="00991AC9" w:rsidRPr="00007F20" w:rsidRDefault="00991AC9" w:rsidP="00991AC9">
      <w:pPr>
        <w:ind w:right="-568" w:firstLine="426"/>
        <w:jc w:val="both"/>
        <w:rPr>
          <w:sz w:val="24"/>
          <w:szCs w:val="24"/>
        </w:rPr>
      </w:pPr>
      <w:r w:rsidRPr="00007F20">
        <w:rPr>
          <w:b/>
          <w:bCs/>
          <w:sz w:val="24"/>
          <w:szCs w:val="24"/>
        </w:rPr>
        <w:t xml:space="preserve">Лепка. </w:t>
      </w:r>
      <w:r w:rsidRPr="00007F20">
        <w:rPr>
          <w:sz w:val="24"/>
          <w:szCs w:val="24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</w:t>
      </w:r>
    </w:p>
    <w:p w:rsidR="00991AC9" w:rsidRPr="00007F20" w:rsidRDefault="00991AC9" w:rsidP="00991AC9">
      <w:pPr>
        <w:ind w:right="-568" w:firstLine="567"/>
        <w:jc w:val="both"/>
        <w:rPr>
          <w:sz w:val="24"/>
          <w:szCs w:val="24"/>
        </w:rPr>
      </w:pPr>
      <w:r w:rsidRPr="00007F20">
        <w:rPr>
          <w:b/>
          <w:bCs/>
          <w:sz w:val="24"/>
          <w:szCs w:val="24"/>
        </w:rPr>
        <w:t xml:space="preserve">Беседы об изобразительном искусстве </w:t>
      </w:r>
      <w:r w:rsidRPr="00007F20">
        <w:rPr>
          <w:sz w:val="24"/>
          <w:szCs w:val="24"/>
        </w:rPr>
        <w:t>направлены на воспитание у детей устойчивого интереса к искусству, формируют потребность в знакомстве с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991AC9" w:rsidRPr="00007F20" w:rsidRDefault="00991AC9" w:rsidP="00991AC9">
      <w:pPr>
        <w:ind w:right="-568"/>
        <w:jc w:val="both"/>
        <w:rPr>
          <w:sz w:val="24"/>
          <w:szCs w:val="24"/>
        </w:rPr>
      </w:pPr>
      <w:r w:rsidRPr="00007F20">
        <w:rPr>
          <w:sz w:val="24"/>
          <w:szCs w:val="24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991AC9" w:rsidRPr="00007F20" w:rsidRDefault="00991AC9" w:rsidP="00991AC9">
      <w:pPr>
        <w:ind w:right="-568"/>
        <w:jc w:val="both"/>
        <w:rPr>
          <w:b/>
          <w:sz w:val="24"/>
          <w:szCs w:val="24"/>
        </w:rPr>
      </w:pPr>
      <w:r w:rsidRPr="00007F20">
        <w:rPr>
          <w:sz w:val="24"/>
          <w:szCs w:val="24"/>
        </w:rPr>
        <w:t>России и мира.</w:t>
      </w:r>
    </w:p>
    <w:p w:rsidR="00991AC9" w:rsidRPr="00007F20" w:rsidRDefault="00991AC9" w:rsidP="00991AC9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right="-568"/>
        <w:jc w:val="center"/>
        <w:textAlignment w:val="baseline"/>
        <w:rPr>
          <w:b/>
          <w:sz w:val="24"/>
          <w:szCs w:val="24"/>
        </w:rPr>
      </w:pPr>
      <w:r w:rsidRPr="00007F20">
        <w:rPr>
          <w:b/>
          <w:sz w:val="24"/>
          <w:szCs w:val="24"/>
        </w:rPr>
        <w:t>Место курса в учебном плане</w:t>
      </w:r>
    </w:p>
    <w:p w:rsidR="00991AC9" w:rsidRPr="00007F20" w:rsidRDefault="00991AC9" w:rsidP="00991AC9">
      <w:pPr>
        <w:ind w:right="-568"/>
        <w:rPr>
          <w:sz w:val="24"/>
          <w:szCs w:val="24"/>
        </w:rPr>
      </w:pPr>
    </w:p>
    <w:p w:rsidR="004D1DE3" w:rsidRPr="00007F20" w:rsidRDefault="004D1DE3" w:rsidP="00991AC9">
      <w:pPr>
        <w:ind w:right="-568"/>
        <w:rPr>
          <w:sz w:val="24"/>
          <w:szCs w:val="24"/>
        </w:rPr>
      </w:pPr>
      <w:r w:rsidRPr="00007F20">
        <w:rPr>
          <w:sz w:val="24"/>
          <w:szCs w:val="24"/>
        </w:rPr>
        <w:t xml:space="preserve"> </w:t>
      </w:r>
      <w:r w:rsidR="00991AC9" w:rsidRPr="00007F20">
        <w:rPr>
          <w:sz w:val="24"/>
          <w:szCs w:val="24"/>
        </w:rPr>
        <w:t>Программа рассчитана на 4 года обучения: 1 класс</w:t>
      </w:r>
      <w:r w:rsidRPr="00007F20">
        <w:rPr>
          <w:sz w:val="24"/>
          <w:szCs w:val="24"/>
        </w:rPr>
        <w:t xml:space="preserve"> дополнительный -32 часа (1 час в неделю)</w:t>
      </w:r>
    </w:p>
    <w:p w:rsidR="00991AC9" w:rsidRPr="00007F20" w:rsidRDefault="00991AC9" w:rsidP="00991AC9">
      <w:pPr>
        <w:ind w:right="-568"/>
        <w:rPr>
          <w:sz w:val="24"/>
          <w:szCs w:val="24"/>
        </w:rPr>
      </w:pPr>
      <w:r w:rsidRPr="00007F20">
        <w:rPr>
          <w:sz w:val="24"/>
          <w:szCs w:val="24"/>
        </w:rPr>
        <w:lastRenderedPageBreak/>
        <w:t xml:space="preserve"> 2 </w:t>
      </w:r>
      <w:r w:rsidR="004D1DE3" w:rsidRPr="00007F20">
        <w:rPr>
          <w:sz w:val="24"/>
          <w:szCs w:val="24"/>
        </w:rPr>
        <w:t xml:space="preserve"> - 4 </w:t>
      </w:r>
      <w:r w:rsidRPr="00007F20">
        <w:rPr>
          <w:sz w:val="24"/>
          <w:szCs w:val="24"/>
        </w:rPr>
        <w:t>класс</w:t>
      </w:r>
      <w:r w:rsidR="004D1DE3" w:rsidRPr="00007F20">
        <w:rPr>
          <w:sz w:val="24"/>
          <w:szCs w:val="24"/>
        </w:rPr>
        <w:t>ы</w:t>
      </w:r>
      <w:r w:rsidRPr="00007F20">
        <w:rPr>
          <w:sz w:val="24"/>
          <w:szCs w:val="24"/>
        </w:rPr>
        <w:t xml:space="preserve"> — 34 часа (1 час в неделю</w:t>
      </w:r>
      <w:r w:rsidR="004D1DE3" w:rsidRPr="00007F20">
        <w:rPr>
          <w:sz w:val="24"/>
          <w:szCs w:val="24"/>
        </w:rPr>
        <w:t>)</w:t>
      </w:r>
    </w:p>
    <w:bookmarkEnd w:id="0"/>
    <w:p w:rsidR="00991AC9" w:rsidRPr="00007F20" w:rsidRDefault="00991AC9">
      <w:pPr>
        <w:rPr>
          <w:sz w:val="24"/>
          <w:szCs w:val="24"/>
        </w:rPr>
      </w:pPr>
    </w:p>
    <w:sectPr w:rsidR="00991AC9" w:rsidRPr="00007F20" w:rsidSect="0045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07E"/>
    <w:multiLevelType w:val="hybridMultilevel"/>
    <w:tmpl w:val="952C2018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5D8A"/>
    <w:multiLevelType w:val="hybridMultilevel"/>
    <w:tmpl w:val="2096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947A4"/>
    <w:rsid w:val="00007F20"/>
    <w:rsid w:val="00020B04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4590F"/>
    <w:rsid w:val="00454987"/>
    <w:rsid w:val="00471761"/>
    <w:rsid w:val="004947A4"/>
    <w:rsid w:val="00497091"/>
    <w:rsid w:val="004D1DE3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4531B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7F23CF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91AC9"/>
    <w:rsid w:val="009F212D"/>
    <w:rsid w:val="009F450E"/>
    <w:rsid w:val="00A21FBF"/>
    <w:rsid w:val="00AA5FA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353B"/>
    <w:rsid w:val="00D85B99"/>
    <w:rsid w:val="00D90E47"/>
    <w:rsid w:val="00DA3EE5"/>
    <w:rsid w:val="00DB543A"/>
    <w:rsid w:val="00DB555F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0572C-A05E-40AA-B223-7CCFFCC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qFormat/>
    <w:locked/>
    <w:rsid w:val="00991AC9"/>
    <w:rPr>
      <w:rFonts w:ascii="Calibri" w:eastAsia="Times New Roman" w:hAnsi="Calibri" w:cs="Times New Roman"/>
      <w:sz w:val="24"/>
      <w:szCs w:val="24"/>
      <w:lang w:bidi="en-US"/>
    </w:r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3"/>
    <w:qFormat/>
    <w:rsid w:val="00991AC9"/>
    <w:pPr>
      <w:suppressAutoHyphens w:val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5">
    <w:name w:val="Normal (Web)"/>
    <w:basedOn w:val="a"/>
    <w:uiPriority w:val="99"/>
    <w:rsid w:val="00D8353B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8</cp:revision>
  <dcterms:created xsi:type="dcterms:W3CDTF">2022-10-25T07:49:00Z</dcterms:created>
  <dcterms:modified xsi:type="dcterms:W3CDTF">2025-09-14T13:06:00Z</dcterms:modified>
</cp:coreProperties>
</file>