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32" w:rsidRDefault="00FD73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 w:rsidR="00315232" w:rsidRDefault="00FD7386">
      <w:pPr>
        <w:jc w:val="center"/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t xml:space="preserve"> учебный год</w:t>
      </w:r>
    </w:p>
    <w:tbl>
      <w:tblPr>
        <w:tblW w:w="19937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800"/>
        <w:gridCol w:w="1559"/>
        <w:gridCol w:w="1418"/>
        <w:gridCol w:w="1417"/>
        <w:gridCol w:w="1418"/>
        <w:gridCol w:w="566"/>
        <w:gridCol w:w="568"/>
        <w:gridCol w:w="1276"/>
        <w:gridCol w:w="991"/>
        <w:gridCol w:w="5390"/>
        <w:gridCol w:w="4534"/>
      </w:tblGrid>
      <w:tr w:rsidR="00315232" w:rsidTr="003B6091">
        <w:trPr>
          <w:cantSplit/>
          <w:trHeight w:val="209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 w:rsidR="00315232" w:rsidRDefault="00FD7386">
            <w:pPr>
              <w:widowControl w:val="0"/>
              <w:tabs>
                <w:tab w:val="left" w:pos="39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 w:rsidR="00315232" w:rsidRDefault="00315232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Преподаваемые учебные предметы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обновленных ФГОС ООО, ФГОС СОО в работе учителя (русский язык и литература),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русский язык», 36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1982,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биология), 36 ч., 2023г.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 w:rsidR="00315232" w:rsidRDefault="00FD738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Профилактика игровой и </w:t>
            </w:r>
            <w:proofErr w:type="spellStart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гаджетовой</w:t>
            </w:r>
            <w:proofErr w:type="spellEnd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 зависимости»,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lastRenderedPageBreak/>
              <w:t>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физкультуре, учитель физкультуры.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1997,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19.03.2024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«Организация и проведение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внутришкольных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соревнований»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деятельности при изучении учебного предмета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технология), 24 ч.,  2024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B6091" w:rsidRDefault="003B609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география,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«Навыки оказания первой помощи в образовательных организациях», 36 ч., 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12.03.2024г.</w:t>
            </w:r>
          </w:p>
          <w:p w:rsidR="001E5DB6" w:rsidRPr="001E5DB6" w:rsidRDefault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, 2025 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педучилище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26.03.2024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Светлана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27.03.2024 г.</w:t>
            </w:r>
          </w:p>
          <w:p w:rsidR="001E5DB6" w:rsidRPr="001E5DB6" w:rsidRDefault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, 2025 </w: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 со специализацией: логопедическая работа с детьми, имеющими проблемы интеллектуального развития (олиго, ЗПР).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«Навыки оказания первой помощи в образовательных организациях», 36 ч., 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2024/2025 для логопедов и дефектологов. Новые требования к организации работы с детьми ОВЗ и ООП в ДОУ и школе», 8 ч., 2025г.</w:t>
            </w:r>
          </w:p>
          <w:p w:rsidR="00315232" w:rsidRPr="001E5DB6" w:rsidRDefault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«Формирование правильной речи, используя дидактические игры».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01.04.2024.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«Формы и методы формирования законопослушного поведения у воспитанников»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55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Отличник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просвеще-ния</w:t>
            </w:r>
            <w:proofErr w:type="spellEnd"/>
            <w:proofErr w:type="gramEnd"/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«Теория и методика воспитания школьников» в объёме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15.03.2024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1E5DB6" w:rsidRPr="001E5DB6" w:rsidRDefault="003B6091" w:rsidP="001E5DB6">
            <w:pPr>
              <w:suppressAutoHyphens w:val="0"/>
              <w:rPr>
                <w:rStyle w:val="WW8Num10z0"/>
                <w:rFonts w:ascii="Times New Roman" w:hAnsi="Times New Roman"/>
                <w:sz w:val="20"/>
              </w:rPr>
            </w:pPr>
            <w:r w:rsidRPr="001E5DB6">
              <w:rPr>
                <w:rStyle w:val="WW8Num10z0"/>
                <w:rFonts w:ascii="Times New Roman" w:hAnsi="Times New Roman"/>
                <w:sz w:val="20"/>
              </w:rPr>
              <w:lastRenderedPageBreak/>
              <w:t>«Методика обучения финансовой грамотности»,  36 ч. 2025г.</w:t>
            </w:r>
          </w:p>
          <w:p w:rsidR="003B6091" w:rsidRPr="001E5DB6" w:rsidRDefault="001E5DB6" w:rsidP="001E5DB6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1E5DB6">
              <w:rPr>
                <w:rStyle w:val="WW8Num10z0"/>
                <w:rFonts w:ascii="Times New Roman" w:hAnsi="Times New Roman"/>
                <w:sz w:val="20"/>
              </w:rPr>
              <w:t>«</w:t>
            </w:r>
            <w:r w:rsidRPr="001E5DB6">
              <w:rPr>
                <w:rStyle w:val="WW8Num10z0"/>
                <w:rFonts w:ascii="Times New Roman" w:hAnsi="Times New Roman"/>
                <w:sz w:val="20"/>
                <w:lang w:eastAsia="en-US"/>
              </w:rPr>
              <w:t>ФГОС НОО. Изучение русского языка как родного и лит</w:t>
            </w:r>
            <w:r w:rsidRPr="001E5DB6">
              <w:rPr>
                <w:rStyle w:val="WW8Num10z0"/>
                <w:rFonts w:ascii="Times New Roman" w:hAnsi="Times New Roman"/>
                <w:sz w:val="20"/>
                <w:lang w:eastAsia="en-US"/>
              </w:rPr>
              <w:t>е</w:t>
            </w:r>
            <w:r w:rsidRPr="001E5DB6">
              <w:rPr>
                <w:rStyle w:val="WW8Num10z0"/>
                <w:rFonts w:ascii="Times New Roman" w:hAnsi="Times New Roman"/>
                <w:sz w:val="20"/>
                <w:lang w:eastAsia="en-US"/>
              </w:rPr>
              <w:t>ратурного чтения на родном русском языке</w:t>
            </w:r>
            <w:r w:rsidRPr="001E5DB6">
              <w:rPr>
                <w:rStyle w:val="WW8Num10z0"/>
                <w:rFonts w:ascii="Times New Roman" w:hAnsi="Times New Roman"/>
                <w:sz w:val="20"/>
              </w:rPr>
              <w:t>»,</w:t>
            </w:r>
            <w:r w:rsidRPr="001E5DB6">
              <w:rPr>
                <w:rStyle w:val="WW8Num10z0"/>
                <w:rFonts w:ascii="Times New Roman" w:hAnsi="Times New Roman"/>
                <w:sz w:val="20"/>
                <w:lang w:eastAsia="en-US"/>
              </w:rPr>
              <w:t xml:space="preserve">  36 ч.</w:t>
            </w:r>
            <w:r w:rsidRPr="001E5DB6">
              <w:rPr>
                <w:rStyle w:val="WW8Num10z0"/>
                <w:rFonts w:ascii="Times New Roman" w:hAnsi="Times New Roman"/>
                <w:sz w:val="20"/>
              </w:rPr>
              <w:t xml:space="preserve">, 2025 </w:t>
            </w:r>
            <w:r>
              <w:rPr>
                <w:rStyle w:val="WW8Num10z0"/>
                <w:rFonts w:ascii="Times New Roman" w:hAnsi="Times New Roman"/>
                <w:sz w:val="20"/>
              </w:rPr>
              <w:t>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Экологическое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 школьников во внеурочной деятельности», 2020г.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rPr>
          <w:trHeight w:val="7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2012,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 обучающихся», 72 ч.,2024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15232" w:rsidRPr="003B6091" w:rsidRDefault="00FD7386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собностей детей» , 2022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Старцев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педколледж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1990, Псковский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25.03.2024г.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1E5DB6" w:rsidRDefault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lastRenderedPageBreak/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1984,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первой помощи», 15.03.2024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24.03.2024 г.</w:t>
            </w:r>
          </w:p>
          <w:p w:rsidR="003B6091" w:rsidRPr="003B6091" w:rsidRDefault="00FD7386" w:rsidP="003B6091">
            <w:pPr>
              <w:suppressAutoHyphens w:val="0"/>
              <w:rPr>
                <w:rStyle w:val="FooterChar"/>
                <w:rFonts w:ascii="Times New Roman" w:hAnsi="Times New Roman"/>
                <w:sz w:val="20"/>
              </w:rPr>
            </w:pPr>
            <w:r w:rsidRPr="003B6091">
              <w:rPr>
                <w:rStyle w:val="FooterChar"/>
                <w:rFonts w:ascii="Times New Roman" w:hAnsi="Times New Roman"/>
                <w:sz w:val="20"/>
              </w:rPr>
              <w:t>«Общие вопросы охраны труда и функционирования с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и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стемы управления охраной труда» , 16 ч., 2025 г.</w:t>
            </w:r>
            <w:r w:rsidR="003B6091" w:rsidRPr="003B6091">
              <w:rPr>
                <w:rStyle w:val="FooterChar"/>
                <w:rFonts w:ascii="Times New Roman" w:hAnsi="Times New Roman"/>
                <w:sz w:val="20"/>
              </w:rPr>
              <w:t xml:space="preserve"> </w:t>
            </w:r>
          </w:p>
          <w:p w:rsidR="003B6091" w:rsidRDefault="003B6091" w:rsidP="003B6091">
            <w:pPr>
              <w:suppressAutoHyphens w:val="0"/>
              <w:rPr>
                <w:rStyle w:val="FooterChar"/>
                <w:rFonts w:ascii="Times New Roman" w:hAnsi="Times New Roman"/>
                <w:sz w:val="20"/>
              </w:rPr>
            </w:pPr>
            <w:r w:rsidRPr="003B6091">
              <w:rPr>
                <w:rStyle w:val="FooterChar"/>
                <w:rFonts w:ascii="Times New Roman" w:hAnsi="Times New Roman"/>
                <w:sz w:val="20"/>
              </w:rPr>
              <w:t>«</w:t>
            </w:r>
            <w:r w:rsidRPr="003B6091">
              <w:rPr>
                <w:rStyle w:val="FooterChar"/>
                <w:rFonts w:ascii="Times New Roman" w:hAnsi="Times New Roman"/>
                <w:sz w:val="20"/>
                <w:lang w:eastAsia="en-US"/>
              </w:rPr>
              <w:t>Методика обучения финансовой грамотности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»,  36 ч. 2025г.</w:t>
            </w:r>
          </w:p>
          <w:p w:rsidR="001E5DB6" w:rsidRPr="001E5DB6" w:rsidRDefault="001E5DB6" w:rsidP="001E5DB6">
            <w:pPr>
              <w:widowControl w:val="0"/>
              <w:spacing w:after="0" w:line="240" w:lineRule="auto"/>
              <w:rPr>
                <w:rStyle w:val="FooterChar"/>
                <w:rFonts w:ascii="Times New Roman" w:hAnsi="Times New Roman"/>
                <w:sz w:val="16"/>
                <w:szCs w:val="20"/>
                <w:lang w:eastAsia="ru-RU"/>
              </w:rPr>
            </w:pP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315232" w:rsidRPr="003B6091" w:rsidRDefault="00FD7386" w:rsidP="003B6091">
            <w:pPr>
              <w:suppressAutoHyphens w:val="0"/>
              <w:rPr>
                <w:rFonts w:ascii="Times New Roman" w:hAnsi="Times New Roman"/>
                <w:sz w:val="20"/>
                <w:lang w:eastAsia="en-US"/>
              </w:rPr>
            </w:pPr>
            <w:r w:rsidRPr="003B6091">
              <w:rPr>
                <w:rStyle w:val="FooterChar"/>
                <w:rFonts w:ascii="Times New Roman" w:hAnsi="Times New Roman"/>
                <w:b/>
                <w:sz w:val="20"/>
                <w:u w:val="single"/>
              </w:rPr>
              <w:t>Тема по самообразованию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: «Формы проведения воспит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а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тельного часа»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  ,14.03.2024г.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1E5DB6" w:rsidRPr="001E5DB6" w:rsidRDefault="001E5DB6" w:rsidP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пострадавшим в образовательной организации», 16ч.,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«Общие вопросы охраны труда и 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системы управления охраной труда» , 16 ч., 2025 г.</w:t>
            </w:r>
          </w:p>
          <w:p w:rsid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1E5DB6" w:rsidRDefault="001E5DB6" w:rsidP="001E5DB6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«Социально-педагогические технологии профилактики </w:t>
            </w:r>
            <w:proofErr w:type="spellStart"/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д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виантного</w:t>
            </w:r>
            <w:proofErr w:type="spellEnd"/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48 ч., 2025г.</w:t>
            </w:r>
          </w:p>
          <w:p w:rsidR="00315232" w:rsidRPr="001E5DB6" w:rsidRDefault="00FD7386" w:rsidP="001E5DB6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ков во внеурочной деятельности»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1991,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1E5DB6" w:rsidRPr="001E5DB6" w:rsidRDefault="001E5DB6" w:rsidP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1E5DB6" w:rsidRDefault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Style w:val="-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 w:rsidR="00315232" w:rsidRDefault="00FD7386">
            <w:pPr>
              <w:pStyle w:val="afc"/>
              <w:widowControl w:val="0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 тестирования по теме «Гражданское и патриотическое воспитание обучающихся в условиях реализации требований Ф</w:t>
            </w:r>
            <w:bookmarkStart w:id="0" w:name="_GoBack1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ГОС»,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2007,Опочецкий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«Сопровождение подростков и молодых людей с РАС: организационные аспекты и технологии», 14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18.03.2024 г.</w:t>
            </w:r>
          </w:p>
          <w:p w:rsidR="00FD7386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«Общие вопросы охраны труда и 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системы управления охраной труда» , 16 ч., 2025 г.</w:t>
            </w:r>
          </w:p>
          <w:p w:rsidR="00FD7386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, 72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  <w:r w:rsidR="00023ECD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1E5DB6">
        <w:trPr>
          <w:trHeight w:val="189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2017, ФГБОУ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«Псковск</w:t>
            </w:r>
            <w:r w:rsidR="001E5DB6">
              <w:rPr>
                <w:rFonts w:ascii="Times New Roman" w:hAnsi="Times New Roman"/>
                <w:sz w:val="20"/>
                <w:szCs w:val="20"/>
                <w:lang w:eastAsia="ru-RU"/>
              </w:rPr>
              <w:t>ий государственный университет»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27.03.2024 г.</w:t>
            </w:r>
          </w:p>
          <w:p w:rsidR="001E5DB6" w:rsidRPr="001E5DB6" w:rsidRDefault="001E5DB6" w:rsidP="001E5DB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1E5DB6" w:rsidRDefault="001E5DB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 Развитие речи младших школьников на уроках и внеклассных занятиях»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«Особенности введения и реализации обновлённого ФГОС СОО»,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педагога», 81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деятельности психолога и социального педагога в образовательной организации», 2023 г., 1254 ч.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работы с трудными подростками»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1993,Опочецкое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училище</w:t>
            </w:r>
            <w:proofErr w:type="gramEnd"/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«Организаторы в аудитории ОГЭ», 10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Активизация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творческой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познавательной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учащихся во внеурочной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посредством использования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современ-ных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технологий».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-но-развивающей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работы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Среднее спец., 2002,Опочецкий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2010, ПГПИ им. С.М. Кирова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Первая (учителя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физкультминутки на уроках и переменах»,  2020г.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«Организаторы в аудитории ГИА-9», 10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Сергеева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обновлённых ФГОС ООО, ФГОС ООО  в работе учителя (иностранный язык)»,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1982, Псковский государственный педагогический 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обновлённых ФГОС ООО, ФГОС СОО в работе учителя» (математика),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язык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Псковский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универ-ситет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 и литература), 36 ч., 2023г.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«Оказание первой помощи», 06.03. 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профессиональ-ное</w:t>
            </w:r>
            <w:proofErr w:type="spellEnd"/>
            <w:proofErr w:type="gramEnd"/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индустриально-педагогический колледж», 2014г.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институт повышения квалификации и переподготовки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 Специальное (дефектологическое) образование по профилю «Организация и содержание логопедической работы», 630ч.,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12.03.2024г.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«Обучение и воспитание детей с задержкой психического развития в соответствии с требованиями ФГОС», 108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грамотности обучающихся», 15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адаптации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обучающихся с тяжёлыми  речевыми  нарушениями в условиях реализации ФГОС», 180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 72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технология)» в  условиях внесения изменений в ФОП ООО (2 поток), 72 ч., 2024г.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B60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индустриально-педагогический колледж, 2023г.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переподготовка «Учитель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лассов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 ООО «Центр повышения квалификации  и переподготовки «Луч знаний», с 15.02 по 05.04.2024г.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«Общие вопросы охраны труда и 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системы управления охраной труда» , 16 ч., 2025 г.</w:t>
            </w:r>
          </w:p>
          <w:p w:rsidR="00772387" w:rsidRPr="009F569E" w:rsidRDefault="009F569E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="00772387" w:rsidRPr="009F569E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преподавания регионального компонента в рамках школьного курса истории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», </w:t>
            </w:r>
            <w:r w:rsidR="00772387" w:rsidRPr="009F569E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36 ч., 2025  г.</w:t>
            </w:r>
          </w:p>
          <w:p w:rsidR="009F569E" w:rsidRDefault="009F56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</w:t>
            </w:r>
          </w:p>
          <w:p w:rsidR="001E5DB6" w:rsidRPr="001E5DB6" w:rsidRDefault="00D3617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bookmarkStart w:id="1" w:name="_GoBack"/>
            <w:bookmarkEnd w:id="1"/>
            <w:r w:rsidR="001E5DB6"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 w:rsid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</w:t>
            </w:r>
            <w:r w:rsidR="001E5DB6" w:rsidRP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 36 ч.</w:t>
            </w:r>
            <w:r w:rsidR="001E5DB6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, 2025 г.</w:t>
            </w:r>
          </w:p>
          <w:p w:rsidR="00772387" w:rsidRDefault="00772387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«Нравственное воспитание школьников во внеурочной деятельности»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B60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Национальный открытый институт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организации педагогического процесса по обеспечению безопасности детей в сфере дорожного движения», 16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внеурочной деятельности»,  72 ч., 2023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B60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Псковский ордена «Знак Почёта»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ед.институт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С.М.Кирова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Почётный работник общего образования РФ,2020г.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77238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77238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ОУ «Институт специальной педагогики и психологии»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</w:tbl>
    <w:p w:rsidR="00315232" w:rsidRDefault="00315232">
      <w:pPr>
        <w:rPr>
          <w:rFonts w:ascii="Times New Roman" w:hAnsi="Times New Roman"/>
          <w:b/>
          <w:sz w:val="28"/>
          <w:szCs w:val="28"/>
        </w:rPr>
      </w:pPr>
    </w:p>
    <w:p w:rsidR="00315232" w:rsidRDefault="00315232">
      <w:pPr>
        <w:rPr>
          <w:rFonts w:ascii="Times New Roman" w:hAnsi="Times New Roman"/>
          <w:b/>
          <w:sz w:val="28"/>
          <w:szCs w:val="28"/>
        </w:rPr>
      </w:pPr>
    </w:p>
    <w:sectPr w:rsidR="00315232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190"/>
    <w:multiLevelType w:val="multilevel"/>
    <w:tmpl w:val="29F29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163859"/>
    <w:multiLevelType w:val="multilevel"/>
    <w:tmpl w:val="B7BA0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BB506E"/>
    <w:multiLevelType w:val="multilevel"/>
    <w:tmpl w:val="C328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32"/>
    <w:rsid w:val="00023ECD"/>
    <w:rsid w:val="001E5DB6"/>
    <w:rsid w:val="00315232"/>
    <w:rsid w:val="003B6091"/>
    <w:rsid w:val="00772387"/>
    <w:rsid w:val="009F569E"/>
    <w:rsid w:val="00D36170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099B-2B06-42E0-A4B9-3CC3F2F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2025-12-08T10:33:00Z</dcterms:created>
  <dcterms:modified xsi:type="dcterms:W3CDTF">2025-12-08T10:33:00Z</dcterms:modified>
  <dc:language>en-US</dc:language>
</cp:coreProperties>
</file>